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B878" w14:textId="71636F09" w:rsidR="0011628F" w:rsidRDefault="00F6578C" w:rsidP="00F6578C">
      <w:pPr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</w:pPr>
      <w:r w:rsidRPr="00F6578C"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  <w:t>Компоненты фотоэлектрических систем</w:t>
      </w:r>
    </w:p>
    <w:p w14:paraId="0EA7B1F2" w14:textId="1F2B7EE6" w:rsidR="00F6578C" w:rsidRDefault="00F6578C" w:rsidP="00F6578C">
      <w:pPr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</w:pPr>
      <w:proofErr w:type="spellStart"/>
      <w:r w:rsidRPr="00F6578C"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  <w:t>Фотоэлектрлік</w:t>
      </w:r>
      <w:proofErr w:type="spellEnd"/>
      <w:r w:rsidRPr="00F6578C"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  <w:t xml:space="preserve"> </w:t>
      </w:r>
      <w:proofErr w:type="spellStart"/>
      <w:r w:rsidRPr="00F6578C"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  <w:t>жүйелердің</w:t>
      </w:r>
      <w:proofErr w:type="spellEnd"/>
      <w:r w:rsidRPr="00F6578C"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  <w:t xml:space="preserve"> </w:t>
      </w:r>
      <w:proofErr w:type="spellStart"/>
      <w:r w:rsidRPr="00F6578C"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  <w:t>құрамдас</w:t>
      </w:r>
      <w:proofErr w:type="spellEnd"/>
      <w:r w:rsidRPr="00F6578C"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  <w:t xml:space="preserve"> </w:t>
      </w:r>
      <w:proofErr w:type="spellStart"/>
      <w:r w:rsidRPr="00F6578C">
        <w:rPr>
          <w:rFonts w:ascii="Times New Roman" w:eastAsia="Times New Roman" w:hAnsi="Times New Roman" w:cs="Times New Roman"/>
          <w:color w:val="000000"/>
          <w:sz w:val="17"/>
          <w:szCs w:val="17"/>
          <w:lang w:val="ru-KZ" w:eastAsia="ru-KZ"/>
        </w:rPr>
        <w:t>бөліктері</w:t>
      </w:r>
      <w:proofErr w:type="spellEnd"/>
    </w:p>
    <w:sectPr w:rsidR="00F6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8C"/>
    <w:rsid w:val="0011628F"/>
    <w:rsid w:val="00F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9587"/>
  <w15:chartTrackingRefBased/>
  <w15:docId w15:val="{93C8A2DA-EB93-4FE9-84CB-D5C1E7F4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2023-01-09T17:21:00Z</dcterms:created>
  <dcterms:modified xsi:type="dcterms:W3CDTF">2023-01-09T17:24:00Z</dcterms:modified>
</cp:coreProperties>
</file>